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7736" w14:textId="77777777" w:rsidR="00BB1C6C" w:rsidRPr="00C70CAF" w:rsidRDefault="00BB1C6C" w:rsidP="00BB1C6C">
      <w:pPr>
        <w:widowControl/>
        <w:jc w:val="center"/>
        <w:rPr>
          <w:rFonts w:ascii="Helvetica" w:eastAsia="宋体" w:hAnsi="Helvetica" w:cs="宋体"/>
          <w:kern w:val="0"/>
          <w:sz w:val="36"/>
          <w:szCs w:val="36"/>
        </w:rPr>
      </w:pPr>
      <w:r w:rsidRPr="00C70CAF">
        <w:rPr>
          <w:rFonts w:ascii="Helvetica" w:eastAsia="宋体" w:hAnsi="Helvetica" w:cs="宋体"/>
          <w:b/>
          <w:bCs/>
          <w:color w:val="212121"/>
          <w:kern w:val="0"/>
          <w:sz w:val="36"/>
          <w:szCs w:val="36"/>
        </w:rPr>
        <w:t>Salary Exchange via the CMB App</w:t>
      </w:r>
    </w:p>
    <w:p w14:paraId="26DDC0D8" w14:textId="77777777" w:rsidR="00130DE3" w:rsidRPr="00C70CAF" w:rsidRDefault="00130DE3" w:rsidP="00A94F23">
      <w:pPr>
        <w:widowControl/>
        <w:spacing w:line="360" w:lineRule="atLeast"/>
        <w:jc w:val="left"/>
        <w:textAlignment w:val="baseline"/>
        <w:rPr>
          <w:rFonts w:ascii="Helvetica" w:eastAsia="宋体" w:hAnsi="Helvetica" w:cs="Apple Color Emoji"/>
          <w:color w:val="060607"/>
          <w:spacing w:val="4"/>
          <w:kern w:val="0"/>
          <w:szCs w:val="21"/>
        </w:rPr>
      </w:pPr>
    </w:p>
    <w:p w14:paraId="29D775B6" w14:textId="77777777" w:rsidR="00130DE3" w:rsidRPr="00C70CAF" w:rsidRDefault="00130DE3" w:rsidP="00A94F23">
      <w:pPr>
        <w:widowControl/>
        <w:spacing w:line="360" w:lineRule="atLeast"/>
        <w:jc w:val="left"/>
        <w:textAlignment w:val="baseline"/>
        <w:rPr>
          <w:rFonts w:ascii="Helvetica" w:eastAsia="宋体" w:hAnsi="Helvetica" w:cs="Apple Color Emoji"/>
          <w:color w:val="060607"/>
          <w:spacing w:val="4"/>
          <w:kern w:val="0"/>
          <w:sz w:val="22"/>
          <w:szCs w:val="22"/>
        </w:rPr>
      </w:pPr>
    </w:p>
    <w:p w14:paraId="0B1ACDB0" w14:textId="243BEBF2" w:rsidR="00A94F23" w:rsidRPr="00C70CAF" w:rsidRDefault="00A94F23" w:rsidP="00A94F23">
      <w:pPr>
        <w:widowControl/>
        <w:spacing w:line="360" w:lineRule="atLeast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Apple Color Emoji" w:eastAsia="宋体" w:hAnsi="Apple Color Emoji" w:cs="Apple Color Emoji"/>
          <w:color w:val="060607"/>
          <w:spacing w:val="4"/>
          <w:kern w:val="0"/>
          <w:sz w:val="22"/>
          <w:szCs w:val="22"/>
        </w:rPr>
        <w:t>📢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</w:t>
      </w: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>Important Information: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Foreigners can now exchange currency and transfer funds overseas directly through the CMB App.</w:t>
      </w:r>
    </w:p>
    <w:p w14:paraId="74AEAEF1" w14:textId="77777777" w:rsidR="00A94F23" w:rsidRPr="00C70CAF" w:rsidRDefault="00A94F23" w:rsidP="00A94F23">
      <w:pPr>
        <w:widowControl/>
        <w:spacing w:line="360" w:lineRule="atLeast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</w:p>
    <w:p w14:paraId="1E5189F1" w14:textId="77777777" w:rsidR="00A94F23" w:rsidRPr="00C70CAF" w:rsidRDefault="00A94F23" w:rsidP="00A94F23">
      <w:pPr>
        <w:widowControl/>
        <w:spacing w:line="360" w:lineRule="atLeast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>How to Activate and Use the Salary Exchange Function</w:t>
      </w:r>
    </w:p>
    <w:p w14:paraId="3925B473" w14:textId="77777777" w:rsidR="00A94F23" w:rsidRPr="00C70CAF" w:rsidRDefault="00A94F23" w:rsidP="00A94F23">
      <w:pPr>
        <w:widowControl/>
        <w:spacing w:line="360" w:lineRule="atLeast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Apple Color Emoji" w:eastAsia="宋体" w:hAnsi="Apple Color Emoji" w:cs="Apple Color Emoji"/>
          <w:color w:val="060607"/>
          <w:spacing w:val="4"/>
          <w:kern w:val="0"/>
          <w:sz w:val="22"/>
          <w:szCs w:val="22"/>
        </w:rPr>
        <w:t>🔹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</w:t>
      </w: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>Activation: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Visit a CMB branch with your passport, expert card, employment contract, and CMB card to activate the Salary Exchange function.</w:t>
      </w:r>
    </w:p>
    <w:p w14:paraId="768867B5" w14:textId="6C7A4211" w:rsidR="00A94F23" w:rsidRPr="00C70CAF" w:rsidRDefault="00A94F23" w:rsidP="00A94F23">
      <w:pPr>
        <w:widowControl/>
        <w:spacing w:line="360" w:lineRule="atLeast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Apple Color Emoji" w:eastAsia="宋体" w:hAnsi="Apple Color Emoji" w:cs="Apple Color Emoji"/>
          <w:color w:val="060607"/>
          <w:spacing w:val="4"/>
          <w:kern w:val="0"/>
          <w:sz w:val="22"/>
          <w:szCs w:val="22"/>
        </w:rPr>
        <w:t>🔹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</w:t>
      </w: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>Processing: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Upload your Individual Income Tax (IIT) Statement in the CMB App to exchange currency and transfer funds overseas.</w:t>
      </w:r>
    </w:p>
    <w:p w14:paraId="29458362" w14:textId="77777777" w:rsidR="00A94F23" w:rsidRPr="00C70CAF" w:rsidRDefault="00A94F23" w:rsidP="00A94F23">
      <w:pPr>
        <w:widowControl/>
        <w:spacing w:line="360" w:lineRule="atLeast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</w:p>
    <w:p w14:paraId="69FF72FA" w14:textId="40D41376" w:rsidR="00A94F23" w:rsidRPr="00C70CAF" w:rsidRDefault="00A94F23" w:rsidP="00A94F23">
      <w:pPr>
        <w:widowControl/>
        <w:spacing w:line="360" w:lineRule="atLeast"/>
        <w:jc w:val="left"/>
        <w:textAlignment w:val="baseline"/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</w:pP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>Step-by-Step Guide</w:t>
      </w:r>
    </w:p>
    <w:p w14:paraId="22FB713F" w14:textId="233431BD" w:rsidR="00CE3C99" w:rsidRPr="00C70CAF" w:rsidRDefault="00CE3C99" w:rsidP="00A94F23">
      <w:pPr>
        <w:widowControl/>
        <w:spacing w:line="360" w:lineRule="atLeast"/>
        <w:jc w:val="left"/>
        <w:textAlignment w:val="baseline"/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</w:pPr>
    </w:p>
    <w:p w14:paraId="2464EDD0" w14:textId="5D2342A2" w:rsidR="00CE3C99" w:rsidRPr="00C70CAF" w:rsidRDefault="00CE3C99" w:rsidP="00CE3C99">
      <w:pPr>
        <w:widowControl/>
        <w:spacing w:line="360" w:lineRule="atLeast"/>
        <w:jc w:val="center"/>
        <w:textAlignment w:val="baseline"/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</w:pPr>
      <w:r w:rsidRPr="00C70CAF">
        <w:rPr>
          <w:rFonts w:ascii="Helvetica" w:eastAsia="宋体" w:hAnsi="Helvetica" w:cs="宋体"/>
          <w:b/>
          <w:bCs/>
          <w:noProof/>
          <w:color w:val="060607"/>
          <w:spacing w:val="4"/>
          <w:kern w:val="0"/>
          <w:sz w:val="22"/>
          <w:szCs w:val="22"/>
          <w:bdr w:val="none" w:sz="0" w:space="0" w:color="auto" w:frame="1"/>
        </w:rPr>
        <w:drawing>
          <wp:inline distT="0" distB="0" distL="0" distR="0" wp14:anchorId="2CC02B1A" wp14:editId="01A9C4E8">
            <wp:extent cx="2413000" cy="1384300"/>
            <wp:effectExtent l="0" t="0" r="0" b="0"/>
            <wp:docPr id="1" name="图片 1" descr="黑白色的标志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黑白色的标志&#10;&#10;低可信度描述已自动生成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12FF5" w14:textId="77777777" w:rsidR="00511281" w:rsidRPr="00C70CAF" w:rsidRDefault="00511281" w:rsidP="00A94F23">
      <w:pPr>
        <w:widowControl/>
        <w:spacing w:line="360" w:lineRule="atLeast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</w:p>
    <w:p w14:paraId="07EAD424" w14:textId="0A38D1C4" w:rsidR="00A94F23" w:rsidRPr="00C70CAF" w:rsidRDefault="00A94F23" w:rsidP="00A94F23">
      <w:pPr>
        <w:widowControl/>
        <w:spacing w:line="360" w:lineRule="atLeast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Apple Color Emoji" w:eastAsia="宋体" w:hAnsi="Apple Color Emoji" w:cs="Apple Color Emoji"/>
          <w:color w:val="060607"/>
          <w:spacing w:val="4"/>
          <w:kern w:val="0"/>
          <w:sz w:val="22"/>
          <w:szCs w:val="22"/>
        </w:rPr>
        <w:t>✅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</w:t>
      </w: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 xml:space="preserve">Step 1: </w:t>
      </w:r>
      <w:r w:rsidR="00CE3C99"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>“</w:t>
      </w:r>
      <w:r w:rsidR="00CE3C99"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>招商银行</w:t>
      </w:r>
      <w:r w:rsidR="00CE3C99"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 xml:space="preserve">“ </w:t>
      </w: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>CMB APP Install &amp; Activate</w:t>
      </w:r>
    </w:p>
    <w:p w14:paraId="56D90B18" w14:textId="77777777" w:rsidR="00A94F23" w:rsidRPr="00C70CAF" w:rsidRDefault="00A94F23" w:rsidP="00A94F23">
      <w:pPr>
        <w:widowControl/>
        <w:numPr>
          <w:ilvl w:val="0"/>
          <w:numId w:val="1"/>
        </w:numPr>
        <w:spacing w:line="360" w:lineRule="atLeast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</w:rPr>
        <w:t xml:space="preserve">Download and sign up 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on the CMB App on your mobile phone.</w:t>
      </w:r>
    </w:p>
    <w:p w14:paraId="5F8B8364" w14:textId="77777777" w:rsidR="00A94F23" w:rsidRPr="00C70CAF" w:rsidRDefault="00A94F23" w:rsidP="00A94F23">
      <w:pPr>
        <w:widowControl/>
        <w:numPr>
          <w:ilvl w:val="0"/>
          <w:numId w:val="1"/>
        </w:numPr>
        <w:spacing w:line="360" w:lineRule="atLeast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</w:rPr>
        <w:t>Set up the CMB APP to English Version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on the settings page. The Google Translate app can help with translation by uploading a screenshot in Chinese if needed.</w:t>
      </w:r>
    </w:p>
    <w:p w14:paraId="063C6DD8" w14:textId="2E249952" w:rsidR="00A94F23" w:rsidRPr="00C70CAF" w:rsidRDefault="00A94F23" w:rsidP="00A94F23">
      <w:pPr>
        <w:widowControl/>
        <w:numPr>
          <w:ilvl w:val="0"/>
          <w:numId w:val="1"/>
        </w:numPr>
        <w:spacing w:line="360" w:lineRule="atLeast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</w:rPr>
        <w:t xml:space="preserve">Visit the CMB counter 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to activate the Salary Exchange function with your employment contract, passport, expert card, and CMB card.</w:t>
      </w:r>
    </w:p>
    <w:p w14:paraId="4D1A9E41" w14:textId="77777777" w:rsidR="00130DE3" w:rsidRPr="00C70CAF" w:rsidRDefault="00130DE3" w:rsidP="00130DE3">
      <w:pPr>
        <w:widowControl/>
        <w:spacing w:line="360" w:lineRule="atLeast"/>
        <w:ind w:left="720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</w:p>
    <w:p w14:paraId="574EBB21" w14:textId="77777777" w:rsidR="00A94F23" w:rsidRPr="00C70CAF" w:rsidRDefault="00A94F23" w:rsidP="00A94F23">
      <w:pPr>
        <w:widowControl/>
        <w:spacing w:line="360" w:lineRule="atLeast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Apple Color Emoji" w:eastAsia="宋体" w:hAnsi="Apple Color Emoji" w:cs="Apple Color Emoji"/>
          <w:color w:val="060607"/>
          <w:spacing w:val="4"/>
          <w:kern w:val="0"/>
          <w:sz w:val="22"/>
          <w:szCs w:val="22"/>
        </w:rPr>
        <w:t>✅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</w:t>
      </w: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>Step 2: Obtain a Tax Registration Code and Register in the Tax System</w:t>
      </w:r>
    </w:p>
    <w:p w14:paraId="026DBBA8" w14:textId="45E5217D" w:rsidR="00A94F23" w:rsidRPr="00C70CAF" w:rsidRDefault="00A94F23" w:rsidP="00A94F23">
      <w:pPr>
        <w:widowControl/>
        <w:numPr>
          <w:ilvl w:val="0"/>
          <w:numId w:val="2"/>
        </w:numPr>
        <w:spacing w:line="360" w:lineRule="atLeast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>Visit the Tax Bureau</w:t>
      </w:r>
      <w:r w:rsidR="00CD3B96"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 xml:space="preserve"> for a Tax Registration Code</w:t>
      </w: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>: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Go </w:t>
      </w:r>
      <w:r w:rsidR="007B5BBF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in person 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to Counter No. 22-24, Hall B, </w:t>
      </w:r>
      <w:proofErr w:type="spellStart"/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Qixia</w:t>
      </w:r>
      <w:proofErr w:type="spellEnd"/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</w:t>
      </w:r>
      <w:r w:rsidR="007B5BBF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District Government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Service Centre</w:t>
      </w:r>
      <w:r w:rsidR="007B5BBF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(</w:t>
      </w:r>
      <w:r w:rsidR="007B5BBF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栖霞区政务服务中心</w:t>
      </w:r>
      <w:r w:rsidR="007B5BBF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)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, </w:t>
      </w:r>
      <w:proofErr w:type="spellStart"/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Yuanhe</w:t>
      </w:r>
      <w:proofErr w:type="spellEnd"/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Road</w:t>
      </w:r>
      <w:r w:rsidR="007B5BBF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</w:t>
      </w:r>
      <w:r w:rsidR="007B5BBF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（元和路）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(near Golden Eagle Shopping Mall) with your passport to request a Tax Registration Code</w:t>
      </w:r>
      <w:r w:rsidR="007B5BBF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</w:t>
      </w:r>
      <w:r w:rsidR="007B5BBF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（大厅注册码，用于个人所得税</w:t>
      </w:r>
      <w:r w:rsidR="007B5BBF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APP</w:t>
      </w:r>
      <w:r w:rsidR="007B5BBF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注册）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.</w:t>
      </w:r>
    </w:p>
    <w:p w14:paraId="002B1C12" w14:textId="77777777" w:rsidR="00A94F23" w:rsidRPr="00C70CAF" w:rsidRDefault="00A94F23" w:rsidP="00A94F23">
      <w:pPr>
        <w:widowControl/>
        <w:numPr>
          <w:ilvl w:val="0"/>
          <w:numId w:val="2"/>
        </w:numPr>
        <w:spacing w:line="360" w:lineRule="atLeast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>Register on the Tax Bureau Website: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Use the Tax Registration Code to sign up online at </w:t>
      </w:r>
      <w:hyperlink r:id="rId8" w:tgtFrame="_blank" w:history="1">
        <w:r w:rsidRPr="00C70CAF">
          <w:rPr>
            <w:rFonts w:ascii="Helvetica" w:eastAsia="宋体" w:hAnsi="Helvetica" w:cs="宋体"/>
            <w:color w:val="0000FF"/>
            <w:spacing w:val="4"/>
            <w:kern w:val="0"/>
            <w:sz w:val="22"/>
            <w:szCs w:val="22"/>
            <w:u w:val="single"/>
            <w:bdr w:val="none" w:sz="0" w:space="0" w:color="auto" w:frame="1"/>
          </w:rPr>
          <w:t>https://etax.chinatax.gov.cn</w:t>
        </w:r>
      </w:hyperlink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. </w:t>
      </w:r>
    </w:p>
    <w:p w14:paraId="061D4E21" w14:textId="1289D335" w:rsidR="00A94F23" w:rsidRPr="00C70CAF" w:rsidRDefault="00A94F23" w:rsidP="00A94F23">
      <w:pPr>
        <w:widowControl/>
        <w:spacing w:line="360" w:lineRule="atLeast"/>
        <w:ind w:left="720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lastRenderedPageBreak/>
        <w:t xml:space="preserve">Note: </w:t>
      </w: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</w:rPr>
        <w:t xml:space="preserve">The name you fill in 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must match the one on your individual income tax statement, </w:t>
      </w: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</w:rPr>
        <w:t>with the surname first, followed by the given name.</w:t>
      </w:r>
      <w:r w:rsidR="00CD3B96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</w:t>
      </w:r>
    </w:p>
    <w:p w14:paraId="1617BE55" w14:textId="77777777" w:rsidR="00CD3B96" w:rsidRPr="00C70CAF" w:rsidRDefault="00CD3B96" w:rsidP="00CD3B96">
      <w:pPr>
        <w:widowControl/>
        <w:spacing w:line="360" w:lineRule="atLeast"/>
        <w:ind w:left="720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</w:rPr>
        <w:t>The password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should be </w:t>
      </w: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</w:rPr>
        <w:t>8 to 15 characters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long and must include </w:t>
      </w: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</w:rPr>
        <w:t xml:space="preserve">special characters (such as: %, </w:t>
      </w:r>
      <w:proofErr w:type="gramStart"/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</w:rPr>
        <w:t>&amp;,</w:t>
      </w:r>
      <w:proofErr w:type="gramEnd"/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</w:rPr>
        <w:t xml:space="preserve"> #, etc.),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as well as at least two of the following: </w:t>
      </w: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</w:rPr>
        <w:t>uppercase letters, lowercase letters, and numbers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. Spaces are not allowed.</w:t>
      </w:r>
    </w:p>
    <w:p w14:paraId="6E1C3946" w14:textId="50C8E740" w:rsidR="00C70CAF" w:rsidRPr="00C70CAF" w:rsidRDefault="00A94F23" w:rsidP="00C70CAF">
      <w:pPr>
        <w:widowControl/>
        <w:numPr>
          <w:ilvl w:val="0"/>
          <w:numId w:val="2"/>
        </w:numPr>
        <w:spacing w:line="360" w:lineRule="atLeast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>Language Support: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</w:t>
      </w:r>
      <w:r w:rsidR="00C70CAF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  <w:shd w:val="clear" w:color="auto" w:fill="FFFFFF"/>
        </w:rPr>
        <w:t>Please utilize the translation feature in Chrome or Safari browsers for assistance.</w:t>
      </w:r>
    </w:p>
    <w:p w14:paraId="3E71DE6C" w14:textId="77777777" w:rsidR="00511281" w:rsidRPr="00C70CAF" w:rsidRDefault="00511281" w:rsidP="00130DE3">
      <w:pPr>
        <w:widowControl/>
        <w:spacing w:line="360" w:lineRule="atLeast"/>
        <w:ind w:left="720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</w:p>
    <w:p w14:paraId="5D1377AC" w14:textId="30D4C65D" w:rsidR="00A94F23" w:rsidRPr="00C70CAF" w:rsidRDefault="00A94F23" w:rsidP="00A94F23">
      <w:pPr>
        <w:widowControl/>
        <w:spacing w:line="360" w:lineRule="atLeast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Apple Color Emoji" w:eastAsia="宋体" w:hAnsi="Apple Color Emoji" w:cs="Apple Color Emoji"/>
          <w:color w:val="060607"/>
          <w:spacing w:val="4"/>
          <w:kern w:val="0"/>
          <w:sz w:val="22"/>
          <w:szCs w:val="22"/>
        </w:rPr>
        <w:t>✅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</w:t>
      </w: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 xml:space="preserve">Step 3: Download the </w:t>
      </w:r>
      <w:r w:rsidR="00CE3C99"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>“</w:t>
      </w:r>
      <w:r w:rsidR="00CE3C99"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>个人所得税</w:t>
      </w:r>
      <w:r w:rsidR="00CE3C99"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>“</w:t>
      </w: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>IIT APP for the IIT Statements</w:t>
      </w:r>
    </w:p>
    <w:p w14:paraId="4EE2F6E5" w14:textId="77777777" w:rsidR="00A94F23" w:rsidRPr="00C70CAF" w:rsidRDefault="00A94F23" w:rsidP="00A94F23">
      <w:pPr>
        <w:widowControl/>
        <w:numPr>
          <w:ilvl w:val="0"/>
          <w:numId w:val="3"/>
        </w:numPr>
        <w:spacing w:line="360" w:lineRule="atLeast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</w:rPr>
        <w:t>Download the IIT APP and log in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with the password you set up online on your mobile phone. Unfortunately, the IIT APP is in Chinese only.</w:t>
      </w:r>
    </w:p>
    <w:p w14:paraId="3407AD71" w14:textId="2CC8DEB2" w:rsidR="00A94F23" w:rsidRPr="00C70CAF" w:rsidRDefault="004015E6" w:rsidP="00A94F23">
      <w:pPr>
        <w:widowControl/>
        <w:numPr>
          <w:ilvl w:val="0"/>
          <w:numId w:val="3"/>
        </w:numPr>
        <w:spacing w:line="360" w:lineRule="atLeast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</w:rPr>
        <w:t>Download the IIT Statements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as per the following process</w:t>
      </w:r>
      <w:r w:rsidR="00A94F23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:</w:t>
      </w:r>
    </w:p>
    <w:p w14:paraId="654F1826" w14:textId="0A90F0EC" w:rsidR="00A94F23" w:rsidRPr="00C70CAF" w:rsidRDefault="00A94F23" w:rsidP="00A94F23">
      <w:pPr>
        <w:widowControl/>
        <w:spacing w:line="360" w:lineRule="atLeast"/>
        <w:ind w:left="720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"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办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&amp; 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查</w:t>
      </w:r>
      <w:r w:rsidR="002F5012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” - “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Services &amp; Inquiries" </w:t>
      </w:r>
    </w:p>
    <w:p w14:paraId="5FB513F0" w14:textId="5448DE9C" w:rsidR="00A94F23" w:rsidRPr="00C70CAF" w:rsidRDefault="00A94F23" w:rsidP="00A94F23">
      <w:pPr>
        <w:widowControl/>
        <w:spacing w:line="360" w:lineRule="atLeast"/>
        <w:ind w:left="720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"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纳税记录开具</w:t>
      </w:r>
      <w:r w:rsidR="002F5012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” – “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Tax Record Issuance" </w:t>
      </w:r>
    </w:p>
    <w:p w14:paraId="080FBFD4" w14:textId="2DF59E11" w:rsidR="00A94F23" w:rsidRPr="00C70CAF" w:rsidRDefault="00A94F23" w:rsidP="00A94F23">
      <w:pPr>
        <w:widowControl/>
        <w:spacing w:line="360" w:lineRule="atLeast"/>
        <w:ind w:left="720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Select "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开具年月起止月</w:t>
      </w:r>
      <w:r w:rsidR="002F5012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” –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</w:t>
      </w:r>
      <w:r w:rsidR="002F5012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“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Issuance Start and End Month" </w:t>
      </w:r>
    </w:p>
    <w:p w14:paraId="177F8008" w14:textId="63D382E8" w:rsidR="00A94F23" w:rsidRPr="00C70CAF" w:rsidRDefault="00A94F23" w:rsidP="00A94F23">
      <w:pPr>
        <w:widowControl/>
        <w:spacing w:line="360" w:lineRule="atLeast"/>
        <w:ind w:left="720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"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生成纳税记录</w:t>
      </w:r>
      <w:r w:rsidR="002F5012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” –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</w:t>
      </w:r>
      <w:r w:rsidR="002F5012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“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Generate Tax Record" </w:t>
      </w:r>
    </w:p>
    <w:p w14:paraId="7426A13B" w14:textId="7BE0CC56" w:rsidR="00A94F23" w:rsidRPr="00C70CAF" w:rsidRDefault="00A94F23" w:rsidP="00A94F23">
      <w:pPr>
        <w:widowControl/>
        <w:spacing w:line="360" w:lineRule="atLeast"/>
        <w:ind w:left="720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"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保存</w:t>
      </w:r>
      <w:r w:rsidR="002F5012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” –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</w:t>
      </w:r>
      <w:r w:rsidR="002F5012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“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Save"</w:t>
      </w:r>
    </w:p>
    <w:p w14:paraId="32E5AF41" w14:textId="77777777" w:rsidR="00130DE3" w:rsidRPr="00C70CAF" w:rsidRDefault="00130DE3" w:rsidP="00A94F23">
      <w:pPr>
        <w:widowControl/>
        <w:spacing w:line="360" w:lineRule="atLeast"/>
        <w:ind w:left="720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</w:p>
    <w:p w14:paraId="09043FCF" w14:textId="77777777" w:rsidR="00A94F23" w:rsidRPr="00C70CAF" w:rsidRDefault="00A94F23" w:rsidP="00A94F23">
      <w:pPr>
        <w:widowControl/>
        <w:spacing w:line="360" w:lineRule="atLeast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Apple Color Emoji" w:eastAsia="宋体" w:hAnsi="Apple Color Emoji" w:cs="Apple Color Emoji"/>
          <w:color w:val="060607"/>
          <w:spacing w:val="4"/>
          <w:kern w:val="0"/>
          <w:sz w:val="22"/>
          <w:szCs w:val="22"/>
        </w:rPr>
        <w:t>✅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 xml:space="preserve"> </w:t>
      </w:r>
      <w:r w:rsidRPr="00C70CAF">
        <w:rPr>
          <w:rFonts w:ascii="Helvetica" w:eastAsia="宋体" w:hAnsi="Helvetica" w:cs="宋体"/>
          <w:b/>
          <w:bCs/>
          <w:color w:val="060607"/>
          <w:spacing w:val="4"/>
          <w:kern w:val="0"/>
          <w:sz w:val="22"/>
          <w:szCs w:val="22"/>
          <w:bdr w:val="none" w:sz="0" w:space="0" w:color="auto" w:frame="1"/>
        </w:rPr>
        <w:t>Step 4: Salary Exchange and Overseas Bank Transfer</w:t>
      </w:r>
    </w:p>
    <w:p w14:paraId="0310A6EB" w14:textId="0FD5E48B" w:rsidR="00A94F23" w:rsidRPr="00C70CAF" w:rsidRDefault="00A94F23" w:rsidP="00A94F23">
      <w:pPr>
        <w:widowControl/>
        <w:numPr>
          <w:ilvl w:val="0"/>
          <w:numId w:val="4"/>
        </w:numPr>
        <w:spacing w:line="360" w:lineRule="atLeast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  <w:t>Upload your IIT Statement in the CMB App's Salary Exchange Function to process your currency exchange and overseas bank transfer.</w:t>
      </w:r>
    </w:p>
    <w:p w14:paraId="1BAD5EF9" w14:textId="3F3C4DE9" w:rsidR="008B3A5F" w:rsidRPr="00C70CAF" w:rsidRDefault="008B3A5F" w:rsidP="008B3A5F">
      <w:pPr>
        <w:pStyle w:val="a6"/>
        <w:widowControl/>
        <w:numPr>
          <w:ilvl w:val="0"/>
          <w:numId w:val="4"/>
        </w:numPr>
        <w:ind w:firstLineChars="0"/>
        <w:jc w:val="left"/>
        <w:rPr>
          <w:rFonts w:ascii="Helvetica" w:eastAsia="宋体" w:hAnsi="Helvetica" w:cs="宋体"/>
          <w:kern w:val="0"/>
          <w:sz w:val="22"/>
          <w:szCs w:val="22"/>
        </w:rPr>
      </w:pP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  <w:shd w:val="clear" w:color="auto" w:fill="FFFFFF"/>
        </w:rPr>
        <w:t>Note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  <w:shd w:val="clear" w:color="auto" w:fill="FFFFFF"/>
        </w:rPr>
        <w:t>：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  <w:shd w:val="clear" w:color="auto" w:fill="FFFFFF"/>
        </w:rPr>
        <w:t xml:space="preserve">Only the IIT statements issued after the activation of this function are valid. </w:t>
      </w:r>
      <w:r w:rsidR="001D33D3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  <w:shd w:val="clear" w:color="auto" w:fill="FFFFFF"/>
        </w:rPr>
        <w:t>E.g.,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  <w:shd w:val="clear" w:color="auto" w:fill="FFFFFF"/>
        </w:rPr>
        <w:t xml:space="preserve"> If the activation occurs in </w:t>
      </w:r>
      <w:r w:rsidR="00DA6AE4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  <w:shd w:val="clear" w:color="auto" w:fill="FFFFFF"/>
        </w:rPr>
        <w:t xml:space="preserve">May 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  <w:shd w:val="clear" w:color="auto" w:fill="FFFFFF"/>
        </w:rPr>
        <w:t>202</w:t>
      </w:r>
      <w:r w:rsidR="00DA6AE4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  <w:shd w:val="clear" w:color="auto" w:fill="FFFFFF"/>
        </w:rPr>
        <w:t>6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  <w:shd w:val="clear" w:color="auto" w:fill="FFFFFF"/>
        </w:rPr>
        <w:t xml:space="preserve">, the start month for the IIT statement </w:t>
      </w:r>
      <w:r w:rsidR="001D33D3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  <w:shd w:val="clear" w:color="auto" w:fill="FFFFFF"/>
        </w:rPr>
        <w:t>could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  <w:shd w:val="clear" w:color="auto" w:fill="FFFFFF"/>
        </w:rPr>
        <w:t xml:space="preserve"> be </w:t>
      </w:r>
      <w:r w:rsidR="00DA6AE4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  <w:shd w:val="clear" w:color="auto" w:fill="FFFFFF"/>
        </w:rPr>
        <w:t>Jun</w:t>
      </w:r>
      <w:r w:rsidR="001D33D3"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  <w:shd w:val="clear" w:color="auto" w:fill="FFFFFF"/>
        </w:rPr>
        <w:t xml:space="preserve"> 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  <w:shd w:val="clear" w:color="auto" w:fill="FFFFFF"/>
        </w:rPr>
        <w:t>202</w:t>
      </w:r>
      <w:r w:rsidR="00DA6AE4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  <w:shd w:val="clear" w:color="auto" w:fill="FFFFFF"/>
        </w:rPr>
        <w:t>6</w:t>
      </w:r>
      <w:r w:rsidRPr="00C70CAF"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  <w:shd w:val="clear" w:color="auto" w:fill="FFFFFF"/>
        </w:rPr>
        <w:t>.</w:t>
      </w:r>
    </w:p>
    <w:p w14:paraId="648EA999" w14:textId="77777777" w:rsidR="00130DE3" w:rsidRPr="00C70CAF" w:rsidRDefault="00130DE3" w:rsidP="00130DE3">
      <w:pPr>
        <w:widowControl/>
        <w:spacing w:line="360" w:lineRule="atLeast"/>
        <w:ind w:left="720"/>
        <w:jc w:val="left"/>
        <w:textAlignment w:val="baseline"/>
        <w:rPr>
          <w:rFonts w:ascii="Helvetica" w:eastAsia="宋体" w:hAnsi="Helvetica" w:cs="宋体"/>
          <w:color w:val="060607"/>
          <w:spacing w:val="4"/>
          <w:kern w:val="0"/>
          <w:sz w:val="22"/>
          <w:szCs w:val="22"/>
        </w:rPr>
      </w:pPr>
    </w:p>
    <w:p w14:paraId="3506894F" w14:textId="48EDE352" w:rsidR="00DA29CE" w:rsidRDefault="00DA29CE" w:rsidP="00677082">
      <w:pPr>
        <w:widowControl/>
        <w:numPr>
          <w:ilvl w:val="0"/>
          <w:numId w:val="5"/>
        </w:numPr>
        <w:spacing w:line="360" w:lineRule="atLeast"/>
        <w:jc w:val="left"/>
        <w:textAlignment w:val="baseline"/>
      </w:pPr>
      <w:r>
        <w:br w:type="page"/>
      </w:r>
    </w:p>
    <w:p w14:paraId="676FD929" w14:textId="77777777" w:rsidR="009D2481" w:rsidRPr="0042169A" w:rsidRDefault="009D2481" w:rsidP="009D2481"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授　权　委　托　书</w:t>
      </w:r>
    </w:p>
    <w:p w14:paraId="48EAF4ED" w14:textId="77777777" w:rsidR="009D2481" w:rsidRDefault="009D2481" w:rsidP="009D2481">
      <w:pPr>
        <w:spacing w:line="440" w:lineRule="exact"/>
        <w:rPr>
          <w:rFonts w:ascii="仿宋_GB2312" w:eastAsia="仿宋_GB2312"/>
          <w:sz w:val="32"/>
          <w:szCs w:val="32"/>
        </w:rPr>
      </w:pPr>
    </w:p>
    <w:p w14:paraId="78C30BAD" w14:textId="77777777" w:rsidR="009D2481" w:rsidRDefault="009D2481" w:rsidP="009D2481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国家税务总局南京栖霞区税务局: </w:t>
      </w:r>
    </w:p>
    <w:p w14:paraId="6DA3D50B" w14:textId="77777777" w:rsidR="009D2481" w:rsidRDefault="009D2481" w:rsidP="009D248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41310819" w14:textId="77777777" w:rsidR="009D2481" w:rsidRDefault="009D2481" w:rsidP="009D2481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兹委托</w:t>
      </w:r>
      <w:r>
        <w:rPr>
          <w:rFonts w:ascii="仿宋_GB2312" w:eastAsia="仿宋_GB2312" w:hint="eastAsia"/>
          <w:sz w:val="32"/>
          <w:szCs w:val="32"/>
          <w:u w:val="single"/>
        </w:rPr>
        <w:t>李玉龙（身份证：411282199608260016）</w:t>
      </w:r>
      <w:r>
        <w:rPr>
          <w:rFonts w:ascii="仿宋_GB2312" w:eastAsia="仿宋_GB2312" w:hint="eastAsia"/>
          <w:sz w:val="32"/>
          <w:szCs w:val="32"/>
        </w:rPr>
        <w:t xml:space="preserve">作为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宋体"/>
          <w:color w:val="000000"/>
          <w:sz w:val="24"/>
          <w:u w:val="single"/>
        </w:rPr>
        <w:t xml:space="preserve">                                      </w:t>
      </w:r>
      <w:r>
        <w:rPr>
          <w:rFonts w:ascii="宋体" w:hint="eastAsia"/>
          <w:color w:val="000000"/>
          <w:sz w:val="24"/>
        </w:rPr>
        <w:t>为</w:t>
      </w:r>
      <w:r>
        <w:rPr>
          <w:rFonts w:ascii="宋体" w:hint="eastAsia"/>
          <w:color w:val="000000"/>
          <w:sz w:val="24"/>
        </w:rPr>
        <w:t>(</w:t>
      </w:r>
      <w:r>
        <w:rPr>
          <w:rFonts w:ascii="宋体"/>
          <w:color w:val="000000"/>
          <w:sz w:val="24"/>
        </w:rPr>
        <w:t>Name in Capital)</w:t>
      </w:r>
      <w:r>
        <w:rPr>
          <w:rFonts w:ascii="宋体"/>
          <w:color w:val="000000"/>
          <w:sz w:val="24"/>
          <w:u w:val="single"/>
        </w:rPr>
        <w:t xml:space="preserve">      </w:t>
      </w:r>
      <w:r>
        <w:rPr>
          <w:rFonts w:ascii="宋体" w:hint="eastAsia"/>
          <w:color w:val="000000"/>
          <w:sz w:val="24"/>
          <w:u w:val="single"/>
        </w:rPr>
        <w:t xml:space="preserve"> </w:t>
      </w:r>
      <w:r>
        <w:rPr>
          <w:rFonts w:ascii="宋体"/>
          <w:color w:val="000000"/>
          <w:sz w:val="24"/>
          <w:u w:val="single"/>
        </w:rPr>
        <w:t xml:space="preserve">                               </w:t>
      </w:r>
      <w:r>
        <w:rPr>
          <w:rFonts w:ascii="仿宋_GB2312" w:eastAsia="仿宋_GB2312" w:hint="eastAsia"/>
          <w:sz w:val="32"/>
          <w:szCs w:val="32"/>
        </w:rPr>
        <w:t>的合法代理人，全权办理我申请</w:t>
      </w:r>
      <w:r w:rsidRPr="002B0FB9">
        <w:rPr>
          <w:rFonts w:ascii="仿宋_GB2312" w:eastAsia="仿宋_GB2312" w:hint="eastAsia"/>
          <w:b/>
          <w:sz w:val="32"/>
          <w:szCs w:val="32"/>
          <w:u w:val="single"/>
        </w:rPr>
        <w:t>个人所得税APP注册获取大厅注册码</w:t>
      </w:r>
      <w:r>
        <w:rPr>
          <w:rFonts w:ascii="仿宋_GB2312" w:eastAsia="仿宋_GB2312" w:hint="eastAsia"/>
          <w:sz w:val="32"/>
          <w:szCs w:val="32"/>
        </w:rPr>
        <w:t>等相关涉税事宜。</w:t>
      </w:r>
    </w:p>
    <w:p w14:paraId="11107FBA" w14:textId="77777777" w:rsidR="009D2481" w:rsidRPr="00F2532F" w:rsidRDefault="009D2481" w:rsidP="009D2481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</w:p>
    <w:p w14:paraId="4100B17A" w14:textId="77777777" w:rsidR="009D2481" w:rsidRDefault="009D2481" w:rsidP="009D2481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</w:p>
    <w:p w14:paraId="52A563EB" w14:textId="77777777" w:rsidR="009D2481" w:rsidRDefault="009D2481" w:rsidP="009D2481">
      <w:pPr>
        <w:spacing w:line="360" w:lineRule="auto"/>
        <w:ind w:firstLineChars="221" w:firstLine="707"/>
        <w:rPr>
          <w:rFonts w:ascii="仿宋_GB2312" w:eastAsia="仿宋_GB2312" w:hAnsi="宋体"/>
          <w:color w:val="000000"/>
          <w:sz w:val="32"/>
          <w:szCs w:val="32"/>
        </w:rPr>
      </w:pPr>
    </w:p>
    <w:p w14:paraId="2DF71CF7" w14:textId="77777777" w:rsidR="009D2481" w:rsidRPr="000360A4" w:rsidRDefault="009D2481" w:rsidP="009D2481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受托人</w:t>
      </w:r>
      <w:r w:rsidRPr="000D037E"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即代理人</w:t>
      </w:r>
      <w:r w:rsidRPr="000D037E"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</w:p>
    <w:p w14:paraId="7C1F0D76" w14:textId="77777777" w:rsidR="009D2481" w:rsidRDefault="009D2481" w:rsidP="009D2481">
      <w:pPr>
        <w:spacing w:line="360" w:lineRule="auto"/>
        <w:ind w:firstLineChars="221" w:firstLine="707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联系电话：15005181368</w:t>
      </w:r>
    </w:p>
    <w:p w14:paraId="4E5470FC" w14:textId="77777777" w:rsidR="009D2481" w:rsidRDefault="009D2481" w:rsidP="009D2481">
      <w:pPr>
        <w:spacing w:line="360" w:lineRule="auto"/>
        <w:ind w:firstLineChars="221" w:firstLine="707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</w:t>
      </w:r>
      <w:r w:rsidRPr="00DB6545">
        <w:rPr>
          <w:rFonts w:ascii="仿宋_GB2312" w:eastAsia="仿宋_GB2312" w:hAnsi="宋体"/>
          <w:color w:val="000000"/>
          <w:sz w:val="32"/>
          <w:szCs w:val="32"/>
        </w:rPr>
        <w:t>2025</w:t>
      </w:r>
      <w:r w:rsidRPr="00DB6545">
        <w:rPr>
          <w:rFonts w:ascii="仿宋_GB2312" w:eastAsia="仿宋_GB2312" w:hAnsi="宋体" w:hint="eastAsia"/>
          <w:color w:val="000000"/>
          <w:sz w:val="32"/>
          <w:szCs w:val="32"/>
        </w:rPr>
        <w:t xml:space="preserve"> 年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    </w:t>
      </w:r>
      <w:r w:rsidRPr="00DB6545">
        <w:rPr>
          <w:rFonts w:ascii="仿宋_GB2312" w:eastAsia="仿宋_GB2312" w:hAnsi="宋体" w:hint="eastAsia"/>
          <w:color w:val="000000"/>
          <w:sz w:val="32"/>
          <w:szCs w:val="32"/>
        </w:rPr>
        <w:t xml:space="preserve">月 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   </w:t>
      </w:r>
      <w:r w:rsidRPr="00DB6545">
        <w:rPr>
          <w:rFonts w:ascii="仿宋_GB2312" w:eastAsia="仿宋_GB2312" w:hAnsi="宋体" w:hint="eastAsia"/>
          <w:color w:val="000000"/>
          <w:sz w:val="32"/>
          <w:szCs w:val="32"/>
        </w:rPr>
        <w:t>日</w:t>
      </w:r>
    </w:p>
    <w:p w14:paraId="187F5CF9" w14:textId="77777777" w:rsidR="009D2481" w:rsidRDefault="009D2481" w:rsidP="009D2481">
      <w:pPr>
        <w:spacing w:line="360" w:lineRule="auto"/>
        <w:ind w:firstLineChars="221" w:firstLine="707"/>
        <w:rPr>
          <w:rFonts w:ascii="仿宋_GB2312" w:eastAsia="仿宋_GB2312" w:hAnsi="宋体"/>
          <w:color w:val="000000"/>
          <w:sz w:val="32"/>
          <w:szCs w:val="32"/>
        </w:rPr>
      </w:pPr>
    </w:p>
    <w:p w14:paraId="691E85BC" w14:textId="77777777" w:rsidR="009D2481" w:rsidRDefault="009D2481" w:rsidP="009D2481">
      <w:pPr>
        <w:spacing w:line="360" w:lineRule="auto"/>
        <w:ind w:firstLineChars="221" w:firstLine="707"/>
        <w:rPr>
          <w:rFonts w:ascii="仿宋_GB2312" w:eastAsia="仿宋_GB2312" w:hAnsi="宋体"/>
          <w:color w:val="000000"/>
          <w:sz w:val="32"/>
          <w:szCs w:val="32"/>
        </w:rPr>
      </w:pPr>
    </w:p>
    <w:p w14:paraId="52FD6FDD" w14:textId="77777777" w:rsidR="009D2481" w:rsidRDefault="009D2481" w:rsidP="009D2481">
      <w:pPr>
        <w:spacing w:line="360" w:lineRule="auto"/>
        <w:ind w:firstLineChars="221" w:firstLine="707"/>
        <w:jc w:val="left"/>
        <w:rPr>
          <w:rFonts w:ascii="仿宋_GB2312" w:eastAsia="仿宋_GB2312" w:hAnsi="宋体"/>
          <w:color w:val="000000"/>
          <w:sz w:val="32"/>
          <w:szCs w:val="32"/>
        </w:rPr>
      </w:pPr>
    </w:p>
    <w:p w14:paraId="187C8829" w14:textId="74BBD54E" w:rsidR="009D2481" w:rsidRDefault="009D2481" w:rsidP="009D2481">
      <w:pPr>
        <w:spacing w:line="360" w:lineRule="auto"/>
        <w:ind w:firstLineChars="221" w:firstLine="707"/>
        <w:rPr>
          <w:rFonts w:ascii="宋体"/>
          <w:color w:val="000000"/>
          <w:sz w:val="24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委托人(</w:t>
      </w:r>
      <w:r>
        <w:rPr>
          <w:rFonts w:ascii="仿宋_GB2312" w:eastAsia="仿宋_GB2312" w:hAnsi="宋体"/>
          <w:color w:val="000000"/>
          <w:sz w:val="32"/>
          <w:szCs w:val="32"/>
        </w:rPr>
        <w:t>Signature)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r>
        <w:rPr>
          <w:rFonts w:ascii="宋体"/>
          <w:color w:val="000000"/>
          <w:sz w:val="24"/>
          <w:u w:val="single"/>
        </w:rPr>
        <w:t xml:space="preserve">      </w:t>
      </w:r>
      <w:r>
        <w:rPr>
          <w:rFonts w:ascii="宋体" w:hint="eastAsia"/>
          <w:color w:val="000000"/>
          <w:sz w:val="24"/>
          <w:u w:val="single"/>
        </w:rPr>
        <w:t xml:space="preserve"> </w:t>
      </w:r>
      <w:r>
        <w:rPr>
          <w:rFonts w:ascii="宋体"/>
          <w:color w:val="000000"/>
          <w:sz w:val="24"/>
          <w:u w:val="single"/>
        </w:rPr>
        <w:t xml:space="preserve">                 </w:t>
      </w:r>
    </w:p>
    <w:p w14:paraId="64F308FF" w14:textId="77777777" w:rsidR="009D2481" w:rsidRDefault="009D2481" w:rsidP="009D2481">
      <w:pPr>
        <w:spacing w:line="360" w:lineRule="auto"/>
        <w:ind w:firstLineChars="221" w:firstLine="707"/>
        <w:rPr>
          <w:rFonts w:ascii="仿宋_GB2312" w:eastAsia="仿宋_GB2312" w:hAnsi="宋体"/>
          <w:color w:val="000000"/>
          <w:sz w:val="32"/>
          <w:szCs w:val="32"/>
        </w:rPr>
      </w:pPr>
    </w:p>
    <w:p w14:paraId="7C803A73" w14:textId="77777777" w:rsidR="009D2481" w:rsidRDefault="009D2481" w:rsidP="009D2481">
      <w:pPr>
        <w:spacing w:line="360" w:lineRule="auto"/>
        <w:ind w:firstLineChars="221" w:firstLine="707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</w:t>
      </w:r>
      <w:r w:rsidRPr="00DB6545">
        <w:rPr>
          <w:rFonts w:ascii="仿宋_GB2312" w:eastAsia="仿宋_GB2312" w:hAnsi="宋体"/>
          <w:color w:val="000000"/>
          <w:sz w:val="32"/>
          <w:szCs w:val="32"/>
        </w:rPr>
        <w:t>2025</w:t>
      </w:r>
      <w:r w:rsidRPr="00DB6545">
        <w:rPr>
          <w:rFonts w:ascii="仿宋_GB2312" w:eastAsia="仿宋_GB2312" w:hAnsi="宋体" w:hint="eastAsia"/>
          <w:color w:val="000000"/>
          <w:sz w:val="32"/>
          <w:szCs w:val="32"/>
        </w:rPr>
        <w:t xml:space="preserve"> 年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    </w:t>
      </w:r>
      <w:r w:rsidRPr="00DB6545">
        <w:rPr>
          <w:rFonts w:ascii="仿宋_GB2312" w:eastAsia="仿宋_GB2312" w:hAnsi="宋体" w:hint="eastAsia"/>
          <w:color w:val="000000"/>
          <w:sz w:val="32"/>
          <w:szCs w:val="32"/>
        </w:rPr>
        <w:t xml:space="preserve">月 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   </w:t>
      </w:r>
      <w:r w:rsidRPr="00DB6545">
        <w:rPr>
          <w:rFonts w:ascii="仿宋_GB2312" w:eastAsia="仿宋_GB2312" w:hAnsi="宋体" w:hint="eastAsia"/>
          <w:color w:val="000000"/>
          <w:sz w:val="32"/>
          <w:szCs w:val="32"/>
        </w:rPr>
        <w:t>日</w:t>
      </w:r>
    </w:p>
    <w:p w14:paraId="3BA03CC2" w14:textId="4FE12FE5" w:rsidR="002342B5" w:rsidRPr="00A94F23" w:rsidRDefault="009D2481" w:rsidP="009D2481"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</w:t>
      </w:r>
    </w:p>
    <w:sectPr w:rsidR="002342B5" w:rsidRPr="00A94F23" w:rsidSect="007C47F8">
      <w:footerReference w:type="even" r:id="rId9"/>
      <w:footerReference w:type="default" r:id="rId10"/>
      <w:pgSz w:w="11906" w:h="16838"/>
      <w:pgMar w:top="1440" w:right="1800" w:bottom="177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FA12" w14:textId="77777777" w:rsidR="00D0006C" w:rsidRDefault="00D0006C" w:rsidP="00DA29CE">
      <w:r>
        <w:separator/>
      </w:r>
    </w:p>
  </w:endnote>
  <w:endnote w:type="continuationSeparator" w:id="0">
    <w:p w14:paraId="659A7FE0" w14:textId="77777777" w:rsidR="00D0006C" w:rsidRDefault="00D0006C" w:rsidP="00DA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仿宋_GB2312">
    <w:altName w:val="仿宋"/>
    <w:panose1 w:val="020B0604020202020204"/>
    <w:charset w:val="86"/>
    <w:family w:val="modern"/>
    <w:pitch w:val="fixed"/>
    <w:sig w:usb0="00002A87" w:usb1="080E0000" w:usb2="00000010" w:usb3="00000000" w:csb0="0004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1494992506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16C6EA7" w14:textId="038995C4" w:rsidR="00DA29CE" w:rsidRDefault="00DA29CE" w:rsidP="008D00B8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73AF9177" w14:textId="77777777" w:rsidR="00DA29CE" w:rsidRDefault="00DA29CE" w:rsidP="00DA29C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1784235123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4789138B" w14:textId="68D00D39" w:rsidR="00DA29CE" w:rsidRDefault="00DA29CE" w:rsidP="008D00B8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748904C6" w14:textId="77777777" w:rsidR="00DA29CE" w:rsidRDefault="00DA29CE" w:rsidP="00DA29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79D76" w14:textId="77777777" w:rsidR="00D0006C" w:rsidRDefault="00D0006C" w:rsidP="00DA29CE">
      <w:r>
        <w:separator/>
      </w:r>
    </w:p>
  </w:footnote>
  <w:footnote w:type="continuationSeparator" w:id="0">
    <w:p w14:paraId="1A84C6EB" w14:textId="77777777" w:rsidR="00D0006C" w:rsidRDefault="00D0006C" w:rsidP="00DA2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2DA7"/>
    <w:multiLevelType w:val="multilevel"/>
    <w:tmpl w:val="18BE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030523"/>
    <w:multiLevelType w:val="multilevel"/>
    <w:tmpl w:val="84DA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76D67"/>
    <w:multiLevelType w:val="multilevel"/>
    <w:tmpl w:val="C6BC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4D4598"/>
    <w:multiLevelType w:val="multilevel"/>
    <w:tmpl w:val="324E2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EE788C"/>
    <w:multiLevelType w:val="multilevel"/>
    <w:tmpl w:val="C4966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429701">
    <w:abstractNumId w:val="3"/>
  </w:num>
  <w:num w:numId="2" w16cid:durableId="1014915572">
    <w:abstractNumId w:val="1"/>
  </w:num>
  <w:num w:numId="3" w16cid:durableId="511341977">
    <w:abstractNumId w:val="4"/>
  </w:num>
  <w:num w:numId="4" w16cid:durableId="561450110">
    <w:abstractNumId w:val="2"/>
  </w:num>
  <w:num w:numId="5" w16cid:durableId="5493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23"/>
    <w:rsid w:val="00062A66"/>
    <w:rsid w:val="00130DE3"/>
    <w:rsid w:val="001D33D3"/>
    <w:rsid w:val="002342B5"/>
    <w:rsid w:val="002F5012"/>
    <w:rsid w:val="00371407"/>
    <w:rsid w:val="004015E6"/>
    <w:rsid w:val="00447505"/>
    <w:rsid w:val="00511281"/>
    <w:rsid w:val="00581B9B"/>
    <w:rsid w:val="00677082"/>
    <w:rsid w:val="006909BC"/>
    <w:rsid w:val="006E3881"/>
    <w:rsid w:val="007B5BBF"/>
    <w:rsid w:val="007C47F8"/>
    <w:rsid w:val="008450C9"/>
    <w:rsid w:val="008B3A5F"/>
    <w:rsid w:val="0094473D"/>
    <w:rsid w:val="00947A40"/>
    <w:rsid w:val="009D2481"/>
    <w:rsid w:val="00A94F23"/>
    <w:rsid w:val="00B330C2"/>
    <w:rsid w:val="00B60DF1"/>
    <w:rsid w:val="00B9791B"/>
    <w:rsid w:val="00BB1C6C"/>
    <w:rsid w:val="00C70CAF"/>
    <w:rsid w:val="00CD3B96"/>
    <w:rsid w:val="00CE3C99"/>
    <w:rsid w:val="00D0006C"/>
    <w:rsid w:val="00DA29CE"/>
    <w:rsid w:val="00DA6AE4"/>
    <w:rsid w:val="00E53146"/>
    <w:rsid w:val="00FD78E5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202E0"/>
  <w15:chartTrackingRefBased/>
  <w15:docId w15:val="{1A35ADC2-FCAF-334E-88C5-ACB99F2A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4F23"/>
    <w:rPr>
      <w:b/>
      <w:bCs/>
    </w:rPr>
  </w:style>
  <w:style w:type="character" w:styleId="a4">
    <w:name w:val="Hyperlink"/>
    <w:basedOn w:val="a0"/>
    <w:uiPriority w:val="99"/>
    <w:semiHidden/>
    <w:unhideWhenUsed/>
    <w:rsid w:val="00A94F23"/>
    <w:rPr>
      <w:color w:val="0000FF"/>
      <w:u w:val="single"/>
    </w:rPr>
  </w:style>
  <w:style w:type="character" w:styleId="a5">
    <w:name w:val="Emphasis"/>
    <w:basedOn w:val="a0"/>
    <w:uiPriority w:val="20"/>
    <w:qFormat/>
    <w:rsid w:val="00A94F23"/>
    <w:rPr>
      <w:i/>
      <w:iCs/>
    </w:rPr>
  </w:style>
  <w:style w:type="paragraph" w:styleId="a6">
    <w:name w:val="List Paragraph"/>
    <w:basedOn w:val="a"/>
    <w:uiPriority w:val="34"/>
    <w:qFormat/>
    <w:rsid w:val="008B3A5F"/>
    <w:pPr>
      <w:ind w:firstLineChars="200" w:firstLine="420"/>
    </w:pPr>
  </w:style>
  <w:style w:type="paragraph" w:styleId="a7">
    <w:name w:val="footer"/>
    <w:basedOn w:val="a"/>
    <w:link w:val="a8"/>
    <w:uiPriority w:val="99"/>
    <w:unhideWhenUsed/>
    <w:rsid w:val="00DA2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A29CE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DA2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8952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001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2665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282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81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0520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0425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743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049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641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6345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x.chinatax.gov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Zhang</dc:creator>
  <cp:keywords/>
  <dc:description/>
  <cp:lastModifiedBy>Julia Zhang</cp:lastModifiedBy>
  <cp:revision>22</cp:revision>
  <cp:lastPrinted>2025-02-26T01:40:00Z</cp:lastPrinted>
  <dcterms:created xsi:type="dcterms:W3CDTF">2025-02-26T01:12:00Z</dcterms:created>
  <dcterms:modified xsi:type="dcterms:W3CDTF">2026-05-28T07:57:00Z</dcterms:modified>
</cp:coreProperties>
</file>